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《新劳动法下人员优化调整实操策略与劳资谈判》高级研修班报名表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