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释放领导力：激活内在力量报名表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