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DeepSeek赋能培训管理—助力组织降本增效报名表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