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利时代的全面预算管理与控制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