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向财务要效益——轻松看懂三大财报，赋能经营决策报名表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