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私域致胜：企业微信高级运营报名表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