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业务领导者的人才管理课报名表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