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向硅谷学创新：用数据驱动经营数字化转型报名表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