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房地产企业会计核算中的纳税处理与风险规避高研班报名表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