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成长型企业CEO私募融资与上市高级研修班（第4期）报名表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